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9F" w:rsidRDefault="00B7789F"/>
    <w:p w:rsidR="00300F1D" w:rsidRDefault="00300F1D"/>
    <w:p w:rsidR="00775ABA" w:rsidRPr="00775ABA" w:rsidRDefault="00775ABA" w:rsidP="00775ABA">
      <w:pPr>
        <w:shd w:val="clear" w:color="auto" w:fill="FFFFFF"/>
        <w:spacing w:after="0" w:line="293" w:lineRule="atLeast"/>
        <w:jc w:val="center"/>
        <w:rPr>
          <w:rFonts w:ascii="Arial" w:eastAsia="Times New Roman" w:hAnsi="Arial" w:cs="Arial"/>
          <w:color w:val="222222"/>
          <w:sz w:val="24"/>
          <w:szCs w:val="24"/>
          <w:lang w:eastAsia="es-MX"/>
        </w:rPr>
      </w:pPr>
      <w:r w:rsidRPr="00775ABA">
        <w:rPr>
          <w:rFonts w:ascii="Georgia" w:eastAsia="Times New Roman" w:hAnsi="Georgia" w:cs="Arial"/>
          <w:b/>
          <w:bCs/>
          <w:color w:val="222222"/>
          <w:sz w:val="24"/>
          <w:szCs w:val="24"/>
          <w:lang w:val="es-ES" w:eastAsia="es-MX"/>
        </w:rPr>
        <w:t>TABLA DE DECRETOS SOBRE SUSPENSIONES CON MOTIVO DE LA CONTINGENCIA DEL CORONAVIRUS COVID-19</w:t>
      </w:r>
    </w:p>
    <w:p w:rsidR="00775ABA" w:rsidRPr="00775ABA" w:rsidRDefault="00775ABA" w:rsidP="00775ABA">
      <w:pPr>
        <w:shd w:val="clear" w:color="auto" w:fill="FFFFFF"/>
        <w:spacing w:after="0" w:line="293" w:lineRule="atLeast"/>
        <w:jc w:val="center"/>
        <w:rPr>
          <w:rFonts w:ascii="Arial" w:eastAsia="Times New Roman" w:hAnsi="Arial" w:cs="Arial"/>
          <w:color w:val="222222"/>
          <w:sz w:val="24"/>
          <w:szCs w:val="24"/>
          <w:lang w:eastAsia="es-MX"/>
        </w:rPr>
      </w:pPr>
      <w:r w:rsidRPr="00775ABA">
        <w:rPr>
          <w:rFonts w:ascii="Arial" w:eastAsia="Times New Roman" w:hAnsi="Arial" w:cs="Arial"/>
          <w:b/>
          <w:bCs/>
          <w:color w:val="222222"/>
          <w:sz w:val="24"/>
          <w:szCs w:val="24"/>
          <w:lang w:val="es-ES" w:eastAsia="es-MX"/>
        </w:rPr>
        <w:t> </w:t>
      </w:r>
    </w:p>
    <w:tbl>
      <w:tblPr>
        <w:tblW w:w="0" w:type="auto"/>
        <w:shd w:val="clear" w:color="auto" w:fill="FFFFFF"/>
        <w:tblCellMar>
          <w:left w:w="0" w:type="dxa"/>
          <w:right w:w="0" w:type="dxa"/>
        </w:tblCellMar>
        <w:tblLook w:val="04A0" w:firstRow="1" w:lastRow="0" w:firstColumn="1" w:lastColumn="0" w:noHBand="0" w:noVBand="1"/>
      </w:tblPr>
      <w:tblGrid>
        <w:gridCol w:w="3981"/>
        <w:gridCol w:w="9012"/>
        <w:gridCol w:w="1623"/>
      </w:tblGrid>
      <w:tr w:rsidR="00775ABA" w:rsidRPr="00775ABA" w:rsidTr="00775ABA">
        <w:trPr>
          <w:trHeight w:val="381"/>
          <w:tblHeader/>
        </w:trPr>
        <w:tc>
          <w:tcPr>
            <w:tcW w:w="0" w:type="auto"/>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FFFFFF"/>
                <w:sz w:val="24"/>
                <w:szCs w:val="24"/>
                <w:lang w:eastAsia="es-MX"/>
              </w:rPr>
              <w:t>DEPENDENCIA</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FFFFFF"/>
                <w:sz w:val="24"/>
                <w:szCs w:val="24"/>
                <w:lang w:eastAsia="es-MX"/>
              </w:rPr>
              <w:t>ANTEPROYECTO</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FFFFFF"/>
                <w:sz w:val="24"/>
                <w:szCs w:val="24"/>
                <w:lang w:eastAsia="es-MX"/>
              </w:rPr>
              <w:t>ESTATUS</w:t>
            </w:r>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IMSS</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Instituto Mexicano del Seguro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Pr>
                <w:rFonts w:ascii="Georgia" w:eastAsia="Times New Roman" w:hAnsi="Georgia" w:cs="Times New Roman"/>
                <w:color w:val="333333"/>
                <w:sz w:val="24"/>
                <w:szCs w:val="24"/>
                <w:lang w:eastAsia="es-MX"/>
              </w:rPr>
              <w:t>A</w:t>
            </w:r>
            <w:bookmarkStart w:id="0" w:name="_GoBack"/>
            <w:bookmarkEnd w:id="0"/>
            <w:r w:rsidRPr="00775ABA">
              <w:rPr>
                <w:rFonts w:ascii="Georgia" w:eastAsia="Times New Roman" w:hAnsi="Georgia" w:cs="Times New Roman"/>
                <w:color w:val="333333"/>
                <w:sz w:val="24"/>
                <w:szCs w:val="24"/>
                <w:lang w:eastAsia="es-MX"/>
              </w:rPr>
              <w:t>CUERDO ACDO.AS2.HCT.250320/</w:t>
            </w:r>
            <w:hyperlink r:id="rId5" w:tgtFrame="_blank" w:history="1">
              <w:r w:rsidRPr="00775ABA">
                <w:rPr>
                  <w:rFonts w:ascii="Georgia" w:eastAsia="Times New Roman" w:hAnsi="Georgia" w:cs="Times New Roman"/>
                  <w:color w:val="1155CC"/>
                  <w:sz w:val="24"/>
                  <w:szCs w:val="24"/>
                  <w:u w:val="single"/>
                  <w:lang w:eastAsia="es-MX"/>
                </w:rPr>
                <w:t>99.P.DJ</w:t>
              </w:r>
            </w:hyperlink>
            <w:r w:rsidRPr="00775ABA">
              <w:rPr>
                <w:rFonts w:ascii="Georgia" w:eastAsia="Times New Roman" w:hAnsi="Georgia" w:cs="Times New Roman"/>
                <w:color w:val="333333"/>
                <w:sz w:val="24"/>
                <w:szCs w:val="24"/>
                <w:lang w:eastAsia="es-MX"/>
              </w:rPr>
              <w:t>, dictado por el H. Consejo Técnico en sesión ordinaria de 25 de marzo pasado, por medio del cual se autorizó la suspensión de determinados trámites, procedimientos administrativos y/o procesos, así como la declaración de días inhábiles para la práctica de actuaciones, diligencias, audiencias, notificaciones y/o requerimientos, conforme al artículo 28 de la Ley Federal de Procedimiento Administrativo, derivado de la contingencia por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6"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TEPJF</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Tribunal Electoral del Poder Judicial de la Federación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General de la Sala Superior del Tribunal Electoral del Poder Judicial de la Federación número 2/2020, por el que se autoriza la resolución no presencial de los medios de impugnación, con motivo de la pandemia originada por el 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7"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INIFE</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Instituto Nacional de la Infraestructura Física Educativa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en el Instituto Nacional de la Infraestructura Física Educativa, como medida de prevención y combate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8"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IMPI</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Instituto Mexicano de la Propiedad Industrial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suspenden las actividades del Instituto Mexicano de la Propiedad Industrial por causa de fuerza mayor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9"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SSA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Salud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Decreto por el que se declaran acciones extraordinarias en las regiones afectadas de todo el territorio nacional en materia de salubridad general para combatir la enfermedad grave de atención prioritaria generada por el virus SARS-CoV2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0"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SFP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la Función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aclara y reforma el diverso por el que se establece la suspensión de plazos y términos legales en la Secretaría de la Función Pública, como medida de prevención y combate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1"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SFP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la Función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 xml:space="preserve">Acuerdo por el cual se reforma por adición los criterios en materia de administración de recursos humanos para contener la propagación del coronavirus COVID-19, en las dependencias y entidades de la Administración Pública Federal, </w:t>
            </w:r>
            <w:r w:rsidRPr="00775ABA">
              <w:rPr>
                <w:rFonts w:ascii="Georgia" w:eastAsia="Times New Roman" w:hAnsi="Georgia" w:cs="Times New Roman"/>
                <w:color w:val="333333"/>
                <w:sz w:val="24"/>
                <w:szCs w:val="24"/>
                <w:lang w:eastAsia="es-MX"/>
              </w:rPr>
              <w:lastRenderedPageBreak/>
              <w:t>publicados el 23 de marzo de 2020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2"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lastRenderedPageBreak/>
              <w:t>SHCP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Hacienda y Crédito Público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temporal de labores del Instituto de Administración y Avalúos de Bienes Nacionales, como medida de prevención y combate de los riesgos para la salud que implica la propagación de la enfermedad por el virus SARS-CoV2 (COVID- 19).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3"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Senado de la República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de la Mesa Directiva de la Cámara de Senadores en relación con la suspensión de plazos y procedimientos relativos a obligaciones pendientes de cumplir, en virtud de las medidas sanitarias adoptadas ante la pandemia del virus denominado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4"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Cámara de Diputados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8790"/>
            </w:tblGrid>
            <w:tr w:rsidR="00775ABA" w:rsidRPr="00775ABA">
              <w:trPr>
                <w:tblCellSpacing w:w="0" w:type="dxa"/>
              </w:trPr>
              <w:tc>
                <w:tcPr>
                  <w:tcW w:w="0" w:type="auto"/>
                  <w:shd w:val="clear" w:color="auto" w:fill="FFFFFF"/>
                  <w:vAlign w:val="center"/>
                  <w:hideMark/>
                </w:tcPr>
                <w:p w:rsidR="00775ABA" w:rsidRPr="00775ABA" w:rsidRDefault="00775ABA" w:rsidP="00775ABA">
                  <w:pPr>
                    <w:spacing w:after="0" w:line="240" w:lineRule="auto"/>
                    <w:rPr>
                      <w:rFonts w:ascii="Helvetica" w:eastAsia="Times New Roman" w:hAnsi="Helvetica" w:cs="Times New Roman"/>
                      <w:sz w:val="24"/>
                      <w:szCs w:val="24"/>
                      <w:lang w:eastAsia="es-MX"/>
                    </w:rPr>
                  </w:pPr>
                </w:p>
              </w:tc>
              <w:tc>
                <w:tcPr>
                  <w:tcW w:w="0" w:type="auto"/>
                  <w:shd w:val="clear" w:color="auto" w:fill="FFFFFF"/>
                  <w:vAlign w:val="center"/>
                  <w:hideMark/>
                </w:tcPr>
                <w:p w:rsidR="00775ABA" w:rsidRPr="00775ABA" w:rsidRDefault="00775ABA" w:rsidP="00775ABA">
                  <w:pPr>
                    <w:spacing w:after="0" w:line="293" w:lineRule="atLeast"/>
                    <w:jc w:val="center"/>
                    <w:rPr>
                      <w:rFonts w:ascii="Times New Roman" w:eastAsia="Times New Roman" w:hAnsi="Times New Roman" w:cs="Times New Roman"/>
                      <w:sz w:val="24"/>
                      <w:szCs w:val="24"/>
                      <w:lang w:eastAsia="es-MX"/>
                    </w:rPr>
                  </w:pPr>
                  <w:r w:rsidRPr="00775ABA">
                    <w:rPr>
                      <w:rFonts w:ascii="Georgia" w:eastAsia="Times New Roman" w:hAnsi="Georgia" w:cs="Times New Roman"/>
                      <w:color w:val="000000"/>
                      <w:sz w:val="24"/>
                      <w:szCs w:val="24"/>
                      <w:lang w:eastAsia="es-MX"/>
                    </w:rPr>
                    <w:t>Acuerdo por el que se informa que en la Unidad de Evaluación y Control de la Comisión de Vigilancia de la Auditoría Superior de la Federación de la Cámara de Diputados del H. Congreso de la Unión, en los días 23 de marzo al 17 de abril de 2020 se suspenden los términos para el ejercicio de sus facultades, incluyendo los procedimientos establecidos en los artículos 103, último párrafo y 104, fracciones III, IV, VI, VIII y IX de la Ley de Fiscalización y Rendición de Cuentas de la Federación, así como en la Ley General de Responsabilidades Administrativas.</w:t>
                  </w:r>
                </w:p>
              </w:tc>
            </w:tr>
          </w:tbl>
          <w:p w:rsidR="00775ABA" w:rsidRPr="00775ABA" w:rsidRDefault="00775ABA" w:rsidP="00775ABA">
            <w:pPr>
              <w:spacing w:after="0" w:line="240" w:lineRule="auto"/>
              <w:rPr>
                <w:rFonts w:ascii="Helvetica" w:eastAsia="Times New Roman" w:hAnsi="Helvetica" w:cs="Arial"/>
                <w:color w:val="222222"/>
                <w:sz w:val="24"/>
                <w:szCs w:val="24"/>
                <w:lang w:eastAsia="es-MX"/>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5"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INAI</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Instituto Nacional de Transparencia, acceso a la información y protección de datos personales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Acuerdo mediante el cual se aprueba determinar las medidas administrativas, preventivas y de actuación, del 17 de marzo al 19 de abril de 2020, para las personas servidoras públicas del INAI, en relación con el virus identificado como COVID- 19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6"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INAI</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Instituto Nacional de Transparencia, acceso a la información y protección de datos personales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
              <w:gridCol w:w="8788"/>
            </w:tblGrid>
            <w:tr w:rsidR="00775ABA" w:rsidRPr="00775ABA">
              <w:trPr>
                <w:tblCellSpacing w:w="0" w:type="dxa"/>
              </w:trPr>
              <w:tc>
                <w:tcPr>
                  <w:tcW w:w="0" w:type="auto"/>
                  <w:shd w:val="clear" w:color="auto" w:fill="FFFFFF"/>
                  <w:vAlign w:val="center"/>
                  <w:hideMark/>
                </w:tcPr>
                <w:p w:rsidR="00775ABA" w:rsidRPr="00775ABA" w:rsidRDefault="00775ABA" w:rsidP="00775ABA">
                  <w:pPr>
                    <w:spacing w:after="0" w:line="240" w:lineRule="auto"/>
                    <w:rPr>
                      <w:rFonts w:ascii="Helvetica" w:eastAsia="Times New Roman" w:hAnsi="Helvetica" w:cs="Times New Roman"/>
                      <w:sz w:val="24"/>
                      <w:szCs w:val="24"/>
                      <w:lang w:eastAsia="es-MX"/>
                    </w:rPr>
                  </w:pPr>
                </w:p>
              </w:tc>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
                    <w:gridCol w:w="8780"/>
                  </w:tblGrid>
                  <w:tr w:rsidR="00775ABA" w:rsidRPr="00775ABA">
                    <w:trPr>
                      <w:tblCellSpacing w:w="0" w:type="dxa"/>
                    </w:trPr>
                    <w:tc>
                      <w:tcPr>
                        <w:tcW w:w="0" w:type="auto"/>
                        <w:shd w:val="clear" w:color="auto" w:fill="FFFFFF"/>
                        <w:vAlign w:val="center"/>
                        <w:hideMark/>
                      </w:tcPr>
                      <w:p w:rsidR="00775ABA" w:rsidRPr="00775ABA" w:rsidRDefault="00775ABA" w:rsidP="00775ABA">
                        <w:pPr>
                          <w:spacing w:after="0" w:line="240" w:lineRule="auto"/>
                          <w:rPr>
                            <w:rFonts w:ascii="Helvetica" w:eastAsia="Times New Roman" w:hAnsi="Helvetica" w:cs="Times New Roman"/>
                            <w:sz w:val="24"/>
                            <w:szCs w:val="24"/>
                            <w:lang w:eastAsia="es-MX"/>
                          </w:rPr>
                        </w:pPr>
                      </w:p>
                    </w:tc>
                    <w:tc>
                      <w:tcPr>
                        <w:tcW w:w="0" w:type="auto"/>
                        <w:shd w:val="clear" w:color="auto" w:fill="FFFFFF"/>
                        <w:vAlign w:val="center"/>
                        <w:hideMark/>
                      </w:tcPr>
                      <w:p w:rsidR="00775ABA" w:rsidRPr="00775ABA" w:rsidRDefault="00775ABA" w:rsidP="00775ABA">
                        <w:pPr>
                          <w:spacing w:after="0" w:line="293" w:lineRule="atLeast"/>
                          <w:jc w:val="center"/>
                          <w:rPr>
                            <w:rFonts w:ascii="Times New Roman" w:eastAsia="Times New Roman" w:hAnsi="Times New Roman" w:cs="Times New Roman"/>
                            <w:sz w:val="24"/>
                            <w:szCs w:val="24"/>
                            <w:lang w:eastAsia="es-MX"/>
                          </w:rPr>
                        </w:pPr>
                        <w:r w:rsidRPr="00775ABA">
                          <w:rPr>
                            <w:rFonts w:ascii="Georgia" w:eastAsia="Times New Roman" w:hAnsi="Georgia" w:cs="Times New Roman"/>
                            <w:color w:val="2F2F2F"/>
                            <w:sz w:val="24"/>
                            <w:szCs w:val="24"/>
                            <w:lang w:eastAsia="es-MX"/>
                          </w:rPr>
                          <w:t>Acuerdo mediante el cual se aprueban diversas medidas</w:t>
                        </w:r>
                      </w:p>
                      <w:p w:rsidR="00775ABA" w:rsidRPr="00775ABA" w:rsidRDefault="00775ABA" w:rsidP="00775ABA">
                        <w:pPr>
                          <w:spacing w:after="0" w:line="293" w:lineRule="atLeast"/>
                          <w:jc w:val="center"/>
                          <w:rPr>
                            <w:rFonts w:ascii="Times New Roman" w:eastAsia="Times New Roman" w:hAnsi="Times New Roman" w:cs="Times New Roman"/>
                            <w:sz w:val="24"/>
                            <w:szCs w:val="24"/>
                            <w:lang w:eastAsia="es-MX"/>
                          </w:rPr>
                        </w:pPr>
                        <w:r w:rsidRPr="00775ABA">
                          <w:rPr>
                            <w:rFonts w:ascii="Georgia" w:eastAsia="Times New Roman" w:hAnsi="Georgia" w:cs="Times New Roman"/>
                            <w:color w:val="2F2F2F"/>
                            <w:sz w:val="24"/>
                            <w:szCs w:val="24"/>
                            <w:lang w:eastAsia="es-MX"/>
                          </w:rPr>
                          <w:t>para garantizar los derechos de protección de datos personales</w:t>
                        </w:r>
                      </w:p>
                      <w:p w:rsidR="00775ABA" w:rsidRPr="00775ABA" w:rsidRDefault="00775ABA" w:rsidP="00775ABA">
                        <w:pPr>
                          <w:spacing w:after="0" w:line="293" w:lineRule="atLeast"/>
                          <w:jc w:val="center"/>
                          <w:rPr>
                            <w:rFonts w:ascii="Times New Roman" w:eastAsia="Times New Roman" w:hAnsi="Times New Roman" w:cs="Times New Roman"/>
                            <w:sz w:val="24"/>
                            <w:szCs w:val="24"/>
                            <w:lang w:eastAsia="es-MX"/>
                          </w:rPr>
                        </w:pPr>
                        <w:r w:rsidRPr="00775ABA">
                          <w:rPr>
                            <w:rFonts w:ascii="Georgia" w:eastAsia="Times New Roman" w:hAnsi="Georgia" w:cs="Times New Roman"/>
                            <w:color w:val="2F2F2F"/>
                            <w:sz w:val="24"/>
                            <w:szCs w:val="24"/>
                            <w:lang w:eastAsia="es-MX"/>
                          </w:rPr>
                          <w:t>y acceso a la información, ante la situación de contingencia</w:t>
                        </w:r>
                      </w:p>
                      <w:p w:rsidR="00775ABA" w:rsidRPr="00775ABA" w:rsidRDefault="00775ABA" w:rsidP="00775ABA">
                        <w:pPr>
                          <w:spacing w:after="0" w:line="293" w:lineRule="atLeast"/>
                          <w:jc w:val="center"/>
                          <w:rPr>
                            <w:rFonts w:ascii="Times New Roman" w:eastAsia="Times New Roman" w:hAnsi="Times New Roman" w:cs="Times New Roman"/>
                            <w:sz w:val="24"/>
                            <w:szCs w:val="24"/>
                            <w:lang w:eastAsia="es-MX"/>
                          </w:rPr>
                        </w:pPr>
                        <w:r w:rsidRPr="00775ABA">
                          <w:rPr>
                            <w:rFonts w:ascii="Georgia" w:eastAsia="Times New Roman" w:hAnsi="Georgia" w:cs="Times New Roman"/>
                            <w:color w:val="2F2F2F"/>
                            <w:sz w:val="24"/>
                            <w:szCs w:val="24"/>
                            <w:lang w:eastAsia="es-MX"/>
                          </w:rPr>
                          <w:t>generada por el denominado virus COVID-19</w:t>
                        </w:r>
                      </w:p>
                    </w:tc>
                  </w:tr>
                </w:tbl>
                <w:p w:rsidR="00775ABA" w:rsidRPr="00775ABA" w:rsidRDefault="00775ABA" w:rsidP="00775ABA">
                  <w:pPr>
                    <w:spacing w:after="0" w:line="240" w:lineRule="auto"/>
                    <w:rPr>
                      <w:rFonts w:ascii="Helvetica" w:eastAsia="Times New Roman" w:hAnsi="Helvetica" w:cs="Times New Roman"/>
                      <w:sz w:val="24"/>
                      <w:szCs w:val="24"/>
                      <w:lang w:eastAsia="es-MX"/>
                    </w:rPr>
                  </w:pPr>
                </w:p>
              </w:tc>
            </w:tr>
          </w:tbl>
          <w:p w:rsidR="00775ABA" w:rsidRPr="00775ABA" w:rsidRDefault="00775ABA" w:rsidP="00775ABA">
            <w:pPr>
              <w:spacing w:after="0" w:line="240" w:lineRule="auto"/>
              <w:rPr>
                <w:rFonts w:ascii="Helvetica" w:eastAsia="Times New Roman" w:hAnsi="Helvetica" w:cs="Arial"/>
                <w:color w:val="222222"/>
                <w:sz w:val="24"/>
                <w:szCs w:val="24"/>
                <w:lang w:eastAsia="es-MX"/>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7"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IFT</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Instituto Federal de Telecomunicaciones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la Titular del Órgano Interno de Control del IFT declara la suspensión de la recepción de documentos en la Oficialía de Partes y la práctica de actuaciones y diligencias que le competen al órgano fiscalizador, dada la contingencia por 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27/03/2020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8"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STPS</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del Trabajo y Previsión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en la Secretaría del Trabajo y Previsión Social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19"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SSA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lastRenderedPageBreak/>
              <w:t>Secretaría de Salud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 xml:space="preserve">ACUERDO por el que se establece la suspensión de plazos y términos legales en la </w:t>
            </w:r>
            <w:r w:rsidRPr="00775ABA">
              <w:rPr>
                <w:rFonts w:ascii="Georgia" w:eastAsia="Times New Roman" w:hAnsi="Georgia" w:cs="Times New Roman"/>
                <w:color w:val="333333"/>
                <w:sz w:val="24"/>
                <w:szCs w:val="24"/>
                <w:lang w:eastAsia="es-MX"/>
              </w:rPr>
              <w:lastRenderedPageBreak/>
              <w:t>práctica de actuaciones y diligencias en los procedimientos administrativos que se desarrollan ante la Secretaría de Salud, sus unidades administrativas y órganos administrativos desconcentrados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0"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lastRenderedPageBreak/>
              <w:t>SADER</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Agricultura y Desarrollo Rural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y administrativos en la Secretaría de Agricultura y Desarrollo Rural y sus órganos administrativos desconcentrados, como medida de prevención y combate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1"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SHCP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Hacienda y Crédito Público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establecen las medidas temporales y</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extraordinarias y se suspenden algunos plazos para la atención</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 las entidades financieras y personas sujetas a supervisión</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 la Comisión Nacional Bancaria y de Valores, a causa del</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coronavirus denominado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2"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SHCP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Hacienda y Crédito Público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establecen medidas temporales y</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extraordinarias y se suspenden algunos plazos para la atención</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 los participantes en los Sistemas de Ahorro para el Retiro 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causa del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3"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SRE</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Secretaría de Relaciones Exteriores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dan a conocer los días en que se</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suspenderán los plazos y términos aplicables en los trámites y</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procedimientos administrativos sustanciados ante la Secretaría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 Relaciones Exteriores, con motivo de la contingencia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4"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Secretaría de Economía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 xml:space="preserve">Acuerdo por el que se </w:t>
            </w:r>
            <w:proofErr w:type="gramStart"/>
            <w:r w:rsidRPr="00775ABA">
              <w:rPr>
                <w:rFonts w:ascii="Georgia" w:eastAsia="Times New Roman" w:hAnsi="Georgia" w:cs="Times New Roman"/>
                <w:color w:val="333333"/>
                <w:sz w:val="24"/>
                <w:szCs w:val="24"/>
                <w:lang w:eastAsia="es-MX"/>
              </w:rPr>
              <w:t>suspenden</w:t>
            </w:r>
            <w:proofErr w:type="gramEnd"/>
            <w:r w:rsidRPr="00775ABA">
              <w:rPr>
                <w:rFonts w:ascii="Georgia" w:eastAsia="Times New Roman" w:hAnsi="Georgia" w:cs="Times New Roman"/>
                <w:color w:val="333333"/>
                <w:sz w:val="24"/>
                <w:szCs w:val="24"/>
                <w:lang w:eastAsia="es-MX"/>
              </w:rPr>
              <w:t xml:space="preserve"> términos en la Secretaría de Economía y se establecen medidas administrativas para contener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5"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CSG</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Consejo de Salubridad General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el Consejo de Salubridad General señala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los días inhábiles del 26 de marzo al 19 de abril de 202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6"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IFT</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Instituto Federal de Telecomunicaciones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Determina los casos en los que se suspenden los plazos y términos de ley, así como sus excepciones, con fundamento en lo dispuesto en los artículos 28, párrafos segundo y tercero de la Ley Federal de Procedimiento Administrativo; 115, segundo párrafo y 121 de la Ley Federal de Competencia Económica, con motivo de las medidas de contingencia del denominado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7"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SSPC</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 xml:space="preserve">Secretaria de Seguridad y </w:t>
            </w:r>
            <w:r w:rsidRPr="00775ABA">
              <w:rPr>
                <w:rFonts w:ascii="Georgia" w:eastAsia="Times New Roman" w:hAnsi="Georgia" w:cs="Times New Roman"/>
                <w:color w:val="333333"/>
                <w:sz w:val="24"/>
                <w:szCs w:val="24"/>
                <w:lang w:eastAsia="es-MX"/>
              </w:rPr>
              <w:lastRenderedPageBreak/>
              <w:t>Protección Ciudadana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 xml:space="preserve">Acuerdo por el que se suspenden las actividades administrativas, así como los plazos, términos relacionados con los trámites, procedimientos administrativos y </w:t>
            </w:r>
            <w:r w:rsidRPr="00775ABA">
              <w:rPr>
                <w:rFonts w:ascii="Georgia" w:eastAsia="Times New Roman" w:hAnsi="Georgia" w:cs="Times New Roman"/>
                <w:color w:val="333333"/>
                <w:sz w:val="24"/>
                <w:szCs w:val="24"/>
                <w:lang w:eastAsia="es-MX"/>
              </w:rPr>
              <w:lastRenderedPageBreak/>
              <w:t>recursos administrativos.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25/03/2020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8" w:tgtFrame="_blank" w:history="1">
              <w:r w:rsidRPr="00775ABA">
                <w:rPr>
                  <w:rFonts w:ascii="Georgia" w:eastAsia="Times New Roman" w:hAnsi="Georgia" w:cs="Times New Roman"/>
                  <w:color w:val="2E75B6"/>
                  <w:sz w:val="24"/>
                  <w:szCs w:val="24"/>
                  <w:u w:val="single"/>
                  <w:lang w:eastAsia="es-MX"/>
                </w:rPr>
                <w:t xml:space="preserve">Ver </w:t>
              </w:r>
              <w:r w:rsidRPr="00775ABA">
                <w:rPr>
                  <w:rFonts w:ascii="Georgia" w:eastAsia="Times New Roman" w:hAnsi="Georgia" w:cs="Times New Roman"/>
                  <w:color w:val="2E75B6"/>
                  <w:sz w:val="24"/>
                  <w:szCs w:val="24"/>
                  <w:u w:val="single"/>
                  <w:lang w:eastAsia="es-MX"/>
                </w:rPr>
                <w:lastRenderedPageBreak/>
                <w:t>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lastRenderedPageBreak/>
              <w:t>SENER</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Secretaría de Energía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en la Secretaría de Energía, como medida de prevención y combate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25/03/2020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29"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CJEF</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Consejería Jurídica del Ejecutivo Federal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en la práctica de actuaciones y diligencias en los procedimientos.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25/03/2020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0"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IMPI</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Instituto Mexicano de la Propiedad Industrial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suspenden los plazos y no corren términos legales en el Instituto Mexicano de la Propiedad Industrial en el periodo que se indica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1"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CRE</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Comisión Reguladora de Energía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número A/010/2020 por el que se establece la suspensión de plazos y términos legales en la Comisión Reguladora de Energía, como medida de prevención y combate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2"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SSA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Salud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Decreto por el que se sanciona el Acuerdo por el que se establecen las medidas preventivas que se deberán implementar para la mitigación y control de los riesgos para la salud que implica la enfermedad por el virus SARS-CoV2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3"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SSA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Salud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establecen las medidas preventivas que se deberán implementar para la mitigación y control de los riesgos para la salud que implica la enfermedad por el virus SARS-CoV2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4"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SEGOB</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Secretaria de Gobernación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en los trámites de la Secretaría de Gobernación que se indican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5"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COFECE</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Comisión Federal de Competencia Económica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mediante el cual el Pleno resuelve que no correrán los plazos de algunos procedimientos tramitados ante la Comisión Federal de Competencia Económica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6"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SEMARNAT</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Medio Ambiente y Recursos Naturales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hace del conocimiento del público en general, los días que serán considerados como inhábiles para efectos de los actos y procedimientos administrativos substanciados por la Secretaría de Medio Ambiente y Recursos Naturales y sus órganos administrativos desconcentrados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24/03/2020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7"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CSG</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Consejo de Salubridad General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el Consejo de Salubridad General reconoce la epidemia de enfermedad por el virus SARS-CoV2 (COVID-19) en México, como una enfermedad grave de atención prioritaria, así como se establecen las actividades de preparación y respuesta ante dicha epidemia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23/03/2020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8"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SECTUR</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lastRenderedPageBreak/>
              <w:t>Secretaría de Turismo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 xml:space="preserve">Acuerdo por el que se suspenden, por causa de fuerza mayor, los actos y </w:t>
            </w:r>
            <w:r w:rsidRPr="00775ABA">
              <w:rPr>
                <w:rFonts w:ascii="Georgia" w:eastAsia="Times New Roman" w:hAnsi="Georgia" w:cs="Times New Roman"/>
                <w:color w:val="333333"/>
                <w:sz w:val="24"/>
                <w:szCs w:val="24"/>
                <w:lang w:eastAsia="es-MX"/>
              </w:rPr>
              <w:lastRenderedPageBreak/>
              <w:t>procedimientos administrativos seguidos en la Secretaría de Turismo y sus Órganos Administrativos Desconcentrados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lastRenderedPageBreak/>
              <w:t>23/03/2020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39"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lastRenderedPageBreak/>
              <w:t>SFP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la Función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establecen los criterios en materia de administración de recursos humanos para contener la propagación del coronavirus COVID-19, en las dependencias y entidades de la Administración Pública Federal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23/03/2020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0"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CJF</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General 5/2020 del Pleno del Consejo de la</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Judicatura Federal, relativo a las medidas de contingencia en</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las áreas administrativas del propio Consejo por el fenómeno</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de salud pública derivado del 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1"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CJF</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General 4/2020 del Pleno del Consejo de la Judicatura Federal, relativo a las medidas de contingencia en los órganos jurisdiccionales por el fenómeno de salud pública derivado del 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2"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Educación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número 03/03/20 por el que se suspenden los plazos y términos relacionados con los trámites y procedimientos administrativos que se llevan a cabo ante la Secretaría De Educación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3"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ASF</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Auditoria Superior de la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suspenden los plazos y términos legales en la Auditoría Superior de la Federación, como medida preventiva frente al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4"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SFP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la Función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legales en la Secretaría de la Función Pública, como medida de prevención y combate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5"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SFP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la Función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establece la suspensión de plazos y términos a que hace referencia la Ley del Servicio Profesional de Carrera en la Administración Pública Federal con motivo de las medidas de prevención y contención de la propagación del coronavirus COVID-19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6"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PROFECO</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Procuraduría Federal del Consumidor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que establece los medios de atención de quejas y procedimientos en la Procuraduría Federal del Consumidor y suspende los plazos y términos que se indican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7"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CNH</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Comisión Nacional de Hidrocarburos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por el que se declara la suspensión de plazos y términos en los actos y procedimientos sustanciados en la Comisión Nacional de Hidrocarburos del lunes 23 de marzo al domingo 19 de abril de 2020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8"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SCT</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Comunicaciones y Transportes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 xml:space="preserve">Acuerdo por el que se hace del conocimiento público, los días que serán considerados como inhábiles para efectos de los actos y procedimientos administrativos sustanciados en las unidades administrativas de la Secretaría de </w:t>
            </w:r>
            <w:r w:rsidRPr="00775ABA">
              <w:rPr>
                <w:rFonts w:ascii="Georgia" w:eastAsia="Times New Roman" w:hAnsi="Georgia" w:cs="Times New Roman"/>
                <w:color w:val="333333"/>
                <w:sz w:val="24"/>
                <w:szCs w:val="24"/>
                <w:lang w:eastAsia="es-MX"/>
              </w:rPr>
              <w:lastRenderedPageBreak/>
              <w:t>Comunicaciones y Transportes con motivo de la contingencia Coronavirus (</w:t>
            </w:r>
            <w:proofErr w:type="spellStart"/>
            <w:r w:rsidRPr="00775ABA">
              <w:rPr>
                <w:rFonts w:ascii="Georgia" w:eastAsia="Times New Roman" w:hAnsi="Georgia" w:cs="Times New Roman"/>
                <w:color w:val="333333"/>
                <w:sz w:val="24"/>
                <w:szCs w:val="24"/>
                <w:lang w:eastAsia="es-MX"/>
              </w:rPr>
              <w:t>Covid</w:t>
            </w:r>
            <w:proofErr w:type="spellEnd"/>
            <w:r w:rsidRPr="00775ABA">
              <w:rPr>
                <w:rFonts w:ascii="Georgia" w:eastAsia="Times New Roman" w:hAnsi="Georgia" w:cs="Times New Roman"/>
                <w:color w:val="333333"/>
                <w:sz w:val="24"/>
                <w:szCs w:val="24"/>
                <w:lang w:eastAsia="es-MX"/>
              </w:rPr>
              <w:t xml:space="preserve"> 2019)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lastRenderedPageBreak/>
              <w:t>20/03/2020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49"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lastRenderedPageBreak/>
              <w:t>SCJN</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General número 3/2020, de diecisiete de marzo de dos mil veinte, del Pleno de la Suprema Corte de Justicia de la Nación, por el que se suspenden actividades jurisdiccionales y, por ende, se declaran inhábiles los días que comprenden del dieciocho de marzo al diecinueve de abril de dos mil veinte, y se habilitan los días que resulten necesarios para proveer sobre la admisión y suspensión de controversias constitucionales urgentes.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18/03/2020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50" w:tgtFrame="_blank" w:history="1">
              <w:r w:rsidRPr="00775ABA">
                <w:rPr>
                  <w:rFonts w:ascii="Georgia" w:eastAsia="Times New Roman" w:hAnsi="Georgia" w:cs="Times New Roman"/>
                  <w:color w:val="2E75B6"/>
                  <w:sz w:val="24"/>
                  <w:szCs w:val="24"/>
                  <w:u w:val="single"/>
                  <w:lang w:eastAsia="es-MX"/>
                </w:rPr>
                <w:t>Ver publicación</w:t>
              </w:r>
            </w:hyperlink>
          </w:p>
        </w:tc>
      </w:tr>
      <w:tr w:rsidR="00775ABA" w:rsidRPr="00775ABA" w:rsidTr="00775ABA">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b/>
                <w:bCs/>
                <w:color w:val="C00000"/>
                <w:sz w:val="24"/>
                <w:szCs w:val="24"/>
                <w:lang w:eastAsia="es-MX"/>
              </w:rPr>
              <w:t>SEP</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000000"/>
                <w:sz w:val="24"/>
                <w:szCs w:val="24"/>
                <w:lang w:eastAsia="es-MX"/>
              </w:rPr>
              <w:t>Secretaría de Educación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333333"/>
                <w:sz w:val="24"/>
                <w:szCs w:val="24"/>
                <w:lang w:eastAsia="es-MX"/>
              </w:rPr>
              <w:t>Acuerdo número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r w:rsidRPr="00775ABA">
              <w:rPr>
                <w:rFonts w:ascii="Georgia" w:eastAsia="Times New Roman" w:hAnsi="Georgia" w:cs="Times New Roman"/>
                <w:color w:val="222222"/>
                <w:sz w:val="24"/>
                <w:szCs w:val="24"/>
                <w:lang w:eastAsia="es-MX"/>
              </w:rPr>
              <w:t>16/03/2020</w:t>
            </w:r>
          </w:p>
          <w:p w:rsidR="00775ABA" w:rsidRPr="00775ABA" w:rsidRDefault="00775ABA" w:rsidP="00775ABA">
            <w:pPr>
              <w:spacing w:after="0" w:line="293" w:lineRule="atLeast"/>
              <w:jc w:val="center"/>
              <w:rPr>
                <w:rFonts w:ascii="Times New Roman" w:eastAsia="Times New Roman" w:hAnsi="Times New Roman" w:cs="Times New Roman"/>
                <w:color w:val="222222"/>
                <w:sz w:val="24"/>
                <w:szCs w:val="24"/>
                <w:lang w:eastAsia="es-MX"/>
              </w:rPr>
            </w:pPr>
            <w:hyperlink r:id="rId51" w:tgtFrame="_blank" w:history="1">
              <w:r w:rsidRPr="00775ABA">
                <w:rPr>
                  <w:rFonts w:ascii="Georgia" w:eastAsia="Times New Roman" w:hAnsi="Georgia" w:cs="Times New Roman"/>
                  <w:color w:val="2E75B6"/>
                  <w:sz w:val="24"/>
                  <w:szCs w:val="24"/>
                  <w:u w:val="single"/>
                  <w:lang w:eastAsia="es-MX"/>
                </w:rPr>
                <w:t>Ver publicación</w:t>
              </w:r>
            </w:hyperlink>
          </w:p>
        </w:tc>
      </w:tr>
    </w:tbl>
    <w:p w:rsidR="00775ABA" w:rsidRPr="00775ABA" w:rsidRDefault="00775ABA" w:rsidP="00775ABA">
      <w:pPr>
        <w:shd w:val="clear" w:color="auto" w:fill="FFFFFF"/>
        <w:spacing w:after="0" w:line="293" w:lineRule="atLeast"/>
        <w:jc w:val="both"/>
        <w:rPr>
          <w:rFonts w:ascii="Arial" w:eastAsia="Times New Roman" w:hAnsi="Arial" w:cs="Arial"/>
          <w:color w:val="222222"/>
          <w:sz w:val="24"/>
          <w:szCs w:val="24"/>
          <w:lang w:eastAsia="es-MX"/>
        </w:rPr>
      </w:pPr>
      <w:r w:rsidRPr="00775ABA">
        <w:rPr>
          <w:rFonts w:ascii="Arial" w:eastAsia="Times New Roman" w:hAnsi="Arial" w:cs="Arial"/>
          <w:color w:val="222222"/>
          <w:sz w:val="24"/>
          <w:szCs w:val="24"/>
          <w:lang w:val="es-ES" w:eastAsia="es-MX"/>
        </w:rPr>
        <w:t> </w:t>
      </w:r>
    </w:p>
    <w:p w:rsidR="00300F1D" w:rsidRDefault="00300F1D"/>
    <w:sectPr w:rsidR="00300F1D" w:rsidSect="00775AB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1D"/>
    <w:rsid w:val="00300F1D"/>
    <w:rsid w:val="00775ABA"/>
    <w:rsid w:val="00B77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5ABA"/>
    <w:rPr>
      <w:color w:val="0000FF"/>
      <w:u w:val="single"/>
    </w:rPr>
  </w:style>
  <w:style w:type="character" w:customStyle="1" w:styleId="il">
    <w:name w:val="il"/>
    <w:basedOn w:val="Fuentedeprrafopredeter"/>
    <w:rsid w:val="0077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5ABA"/>
    <w:rPr>
      <w:color w:val="0000FF"/>
      <w:u w:val="single"/>
    </w:rPr>
  </w:style>
  <w:style w:type="character" w:customStyle="1" w:styleId="il">
    <w:name w:val="il"/>
    <w:basedOn w:val="Fuentedeprrafopredeter"/>
    <w:rsid w:val="0077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f.gob.mx/nota_detalle.php?codigo=5590666&amp;fecha=27/03/2020" TargetMode="External"/><Relationship Id="rId18" Type="http://schemas.openxmlformats.org/officeDocument/2006/relationships/hyperlink" Target="http://dof.gob.mx/nota_detalle.php?codigo=5590617&amp;fecha=27/03/2020" TargetMode="External"/><Relationship Id="rId26" Type="http://schemas.openxmlformats.org/officeDocument/2006/relationships/hyperlink" Target="https://www.dof.gob.mx/nota_detalle.php?codigo=5590578&amp;fecha=26/03/2020" TargetMode="External"/><Relationship Id="rId39" Type="http://schemas.openxmlformats.org/officeDocument/2006/relationships/hyperlink" Target="https://www.dof.gob.mx/nota_detalle.php?codigo=5590159&amp;fecha=23/03/2020" TargetMode="External"/><Relationship Id="rId3" Type="http://schemas.openxmlformats.org/officeDocument/2006/relationships/settings" Target="settings.xml"/><Relationship Id="rId21" Type="http://schemas.openxmlformats.org/officeDocument/2006/relationships/hyperlink" Target="https://www.dof.gob.mx/nota_detalle.php?codigo=5590572&amp;fecha=26/03/2020" TargetMode="External"/><Relationship Id="rId34" Type="http://schemas.openxmlformats.org/officeDocument/2006/relationships/hyperlink" Target="https://www.dof.gob.mx/nota_detalle.php?codigo=5590339&amp;fecha=24/03/2020" TargetMode="External"/><Relationship Id="rId42" Type="http://schemas.openxmlformats.org/officeDocument/2006/relationships/hyperlink" Target="https://www.dof.gob.mx/nota_detalle.php?codigo=5589993&amp;fecha=20/03/2020" TargetMode="External"/><Relationship Id="rId47" Type="http://schemas.openxmlformats.org/officeDocument/2006/relationships/hyperlink" Target="https://www.dof.gob.mx/nota_detalle.php?codigo=5590066&amp;fecha=20/03/2020" TargetMode="External"/><Relationship Id="rId50" Type="http://schemas.openxmlformats.org/officeDocument/2006/relationships/hyperlink" Target="https://www.dof.gob.mx/nota_detalle.php?codigo=5589708&amp;fecha=18/03/2020" TargetMode="External"/><Relationship Id="rId7" Type="http://schemas.openxmlformats.org/officeDocument/2006/relationships/hyperlink" Target="https://www.dof.gob.mx/nota_detalle.php?codigo=5590681&amp;fecha=27/03/2020" TargetMode="External"/><Relationship Id="rId12" Type="http://schemas.openxmlformats.org/officeDocument/2006/relationships/hyperlink" Target="https://www.dof.gob.mx/nota_detalle.php?codigo=5590670&amp;fecha=27/03/2020" TargetMode="External"/><Relationship Id="rId17" Type="http://schemas.openxmlformats.org/officeDocument/2006/relationships/hyperlink" Target="https://www.dof.gob.mx/nota_detalle.php?codigo=5590620&amp;fecha=27/03/2020" TargetMode="External"/><Relationship Id="rId25" Type="http://schemas.openxmlformats.org/officeDocument/2006/relationships/hyperlink" Target="https://www.dof.gob.mx/nota_detalle.php?codigo=5590570&amp;fecha=26/03/2020" TargetMode="External"/><Relationship Id="rId33" Type="http://schemas.openxmlformats.org/officeDocument/2006/relationships/hyperlink" Target="https://www.dof.gob.mx/nota_detalle.php?codigo=5590340&amp;fecha=24/03/2020" TargetMode="External"/><Relationship Id="rId38" Type="http://schemas.openxmlformats.org/officeDocument/2006/relationships/hyperlink" Target="https://www.dof.gob.mx/nota_detalle.php?codigo=5590161&amp;fecha=23/03/2020" TargetMode="External"/><Relationship Id="rId46" Type="http://schemas.openxmlformats.org/officeDocument/2006/relationships/hyperlink" Target="https://www.dof.gob.mx/nota_detalle.php?codigo=5590060&amp;fecha=20/03/2020" TargetMode="External"/><Relationship Id="rId2" Type="http://schemas.microsoft.com/office/2007/relationships/stylesWithEffects" Target="stylesWithEffects.xml"/><Relationship Id="rId16" Type="http://schemas.openxmlformats.org/officeDocument/2006/relationships/hyperlink" Target="https://www.dof.gob.mx/nota_detalle.php?codigo=5590619&amp;fecha=27/03/2020" TargetMode="External"/><Relationship Id="rId20" Type="http://schemas.openxmlformats.org/officeDocument/2006/relationships/hyperlink" Target="https://www.dof.gob.mx/nota_detalle.php?codigo=5590574&amp;fecha=26/03/2020" TargetMode="External"/><Relationship Id="rId29" Type="http://schemas.openxmlformats.org/officeDocument/2006/relationships/hyperlink" Target="https://www.dof.gob.mx/nota_detalle.php?codigo=5590427&amp;fecha=25/03/2020" TargetMode="External"/><Relationship Id="rId41" Type="http://schemas.openxmlformats.org/officeDocument/2006/relationships/hyperlink" Target="https://www.dof.gob.mx/nota_detalle.php?codigo=5589994&amp;fecha=20/03/2020" TargetMode="External"/><Relationship Id="rId1" Type="http://schemas.openxmlformats.org/officeDocument/2006/relationships/styles" Target="styles.xml"/><Relationship Id="rId6" Type="http://schemas.openxmlformats.org/officeDocument/2006/relationships/hyperlink" Target="https://www.dof.gob.mx/nota_detalle.php?codigo=5590681&amp;fecha=27/03/2020" TargetMode="External"/><Relationship Id="rId11" Type="http://schemas.openxmlformats.org/officeDocument/2006/relationships/hyperlink" Target="https://www.dof.gob.mx/nota_detalle.php?codigo=5590671&amp;fecha=27/03/2020" TargetMode="External"/><Relationship Id="rId24" Type="http://schemas.openxmlformats.org/officeDocument/2006/relationships/hyperlink" Target="https://www.dof.gob.mx/nota_detalle.php?codigo=5590565&amp;fecha=26/03/2020" TargetMode="External"/><Relationship Id="rId32" Type="http://schemas.openxmlformats.org/officeDocument/2006/relationships/hyperlink" Target="https://www.dof.gob.mx/nota_detalle.php?codigo=5590342&amp;fecha=24/03/2020" TargetMode="External"/><Relationship Id="rId37" Type="http://schemas.openxmlformats.org/officeDocument/2006/relationships/hyperlink" Target="https://www.dof.gob.mx/nota_detalle.php?codigo=5590173&amp;fecha=24/03/2020" TargetMode="External"/><Relationship Id="rId40" Type="http://schemas.openxmlformats.org/officeDocument/2006/relationships/hyperlink" Target="https://www.dof.gob.mx/nota_detalle.php?codigo=5590157&amp;fecha=23/03/2020" TargetMode="External"/><Relationship Id="rId45" Type="http://schemas.openxmlformats.org/officeDocument/2006/relationships/hyperlink" Target="https://www.dof.gob.mx/nota_detalle.php?codigo=5590059&amp;fecha=20/03/2020" TargetMode="External"/><Relationship Id="rId53" Type="http://schemas.openxmlformats.org/officeDocument/2006/relationships/theme" Target="theme/theme1.xml"/><Relationship Id="rId5" Type="http://schemas.openxmlformats.org/officeDocument/2006/relationships/hyperlink" Target="http://99.p.dj/" TargetMode="External"/><Relationship Id="rId15" Type="http://schemas.openxmlformats.org/officeDocument/2006/relationships/hyperlink" Target="http://dof.gob.mx/nota_detalle.php?codigo=5590584&amp;fecha=27/03/2020" TargetMode="External"/><Relationship Id="rId23" Type="http://schemas.openxmlformats.org/officeDocument/2006/relationships/hyperlink" Target="https://www.dof.gob.mx/nota_detalle.php?codigo=5590568&amp;fecha=26/03/2020" TargetMode="External"/><Relationship Id="rId28" Type="http://schemas.openxmlformats.org/officeDocument/2006/relationships/hyperlink" Target="https://wwwdof.gob.mx/nota_detalle.php?codigo=5590425&amp;fecha=25/03/2020" TargetMode="External"/><Relationship Id="rId36" Type="http://schemas.openxmlformats.org/officeDocument/2006/relationships/hyperlink" Target="https://www.dof.gob.mx/nota_detalle.php?codigo=5590194&amp;fecha=24/03/2020" TargetMode="External"/><Relationship Id="rId49" Type="http://schemas.openxmlformats.org/officeDocument/2006/relationships/hyperlink" Target="https://www.dof.gob.mx/nota_detalle.php?codigo=5590057&amp;fecha=20/03/2020" TargetMode="External"/><Relationship Id="rId10" Type="http://schemas.openxmlformats.org/officeDocument/2006/relationships/hyperlink" Target="https://www.dof.gob.mx/nota_detalle.php?codigo=5590673&amp;fecha=27/03/2020" TargetMode="External"/><Relationship Id="rId19" Type="http://schemas.openxmlformats.org/officeDocument/2006/relationships/hyperlink" Target="https://www.dof.gob.mx/nota_detalle.php?codigo=5590576&amp;fecha=26/03/2020" TargetMode="External"/><Relationship Id="rId31" Type="http://schemas.openxmlformats.org/officeDocument/2006/relationships/hyperlink" Target="https://www.dof.gob.mx/nota_detalle.php?codigo=5590344&amp;fecha=24/03/2020" TargetMode="External"/><Relationship Id="rId44" Type="http://schemas.openxmlformats.org/officeDocument/2006/relationships/hyperlink" Target="https://www.dof.gob.mx/nota_detalle.php?codigo=5589962&amp;fecha=20/03/20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f.gob.mx/nota_detalle.php?codigo=5590675&amp;fecha=27/03/2020" TargetMode="External"/><Relationship Id="rId14" Type="http://schemas.openxmlformats.org/officeDocument/2006/relationships/hyperlink" Target="http://dof.gob.mx/nota_detalle.php?codigo=5590582&amp;fecha=27/03/2020" TargetMode="External"/><Relationship Id="rId22" Type="http://schemas.openxmlformats.org/officeDocument/2006/relationships/hyperlink" Target="https://www.dof.gob.mx/nota_detalle.php?codigo=5590567&amp;fecha=26/03/2020" TargetMode="External"/><Relationship Id="rId27" Type="http://schemas.openxmlformats.org/officeDocument/2006/relationships/hyperlink" Target="https://www.dof.gob.mx/nota_detalle.php?codigo=5590465&amp;fecha=26/03/2020" TargetMode="External"/><Relationship Id="rId30" Type="http://schemas.openxmlformats.org/officeDocument/2006/relationships/hyperlink" Target="https://www.dof.gob.mx/nota_detalle.php?codigo=5590431&amp;fecha=25/03/2020" TargetMode="External"/><Relationship Id="rId35" Type="http://schemas.openxmlformats.org/officeDocument/2006/relationships/hyperlink" Target="https://www.dof.gob.mx/nota_detalle.php?codigo=5590337&amp;fecha=24/03/2020" TargetMode="External"/><Relationship Id="rId43" Type="http://schemas.openxmlformats.org/officeDocument/2006/relationships/hyperlink" Target="https://www.dof.gob.mx/nota_detalle.php?codigo=5590062&amp;fecha=20/03/2020" TargetMode="External"/><Relationship Id="rId48" Type="http://schemas.openxmlformats.org/officeDocument/2006/relationships/hyperlink" Target="https://www.dof.gob.mx/nota_detalle.php?codigo=5590064&amp;fecha=20/03/2020" TargetMode="External"/><Relationship Id="rId8" Type="http://schemas.openxmlformats.org/officeDocument/2006/relationships/hyperlink" Target="https://www.dof.gob.mx/nota_detalle.php?codigo=5590677&amp;fecha=27/03/2020" TargetMode="External"/><Relationship Id="rId51" Type="http://schemas.openxmlformats.org/officeDocument/2006/relationships/hyperlink" Target="https://www.dof.gob.mx/nota_detalle.php?codigo=5589479&amp;fecha=16/03/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2916</Words>
  <Characters>16043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cp:lastModifiedBy>
  <cp:revision>1</cp:revision>
  <dcterms:created xsi:type="dcterms:W3CDTF">2020-03-26T23:10:00Z</dcterms:created>
  <dcterms:modified xsi:type="dcterms:W3CDTF">2020-03-30T16:42:00Z</dcterms:modified>
</cp:coreProperties>
</file>